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9" w:beforeLines="50" w:beforeAutospacing="0" w:after="159" w:afterLines="50" w:afterAutospacing="0" w:line="320" w:lineRule="exact"/>
        <w:ind w:left="0" w:right="0" w:firstLine="0"/>
        <w:jc w:val="left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12395200</wp:posOffset>
            </wp:positionV>
            <wp:extent cx="279400" cy="444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38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</w:rPr>
        <w:t>202</w:t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</w:rPr>
        <w:t>高考作文冲刺</w:t>
      </w:r>
      <w:r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热点素材集锦</w:t>
      </w:r>
    </w:p>
    <w:p>
      <w:pPr>
        <w:rPr>
          <w:rFonts w:hint="eastAsia"/>
        </w:rPr>
      </w:pPr>
    </w:p>
    <w:p>
      <w:pPr>
        <w:jc w:val="center"/>
        <w:rPr>
          <w:rFonts w:ascii="微软雅黑" w:eastAsia="微软雅黑" w:hAnsi="微软雅黑" w:cs="微软雅黑" w:hint="eastAsia"/>
          <w:color w:val="FF0000"/>
          <w:sz w:val="32"/>
          <w:szCs w:val="36"/>
        </w:rPr>
      </w:pPr>
      <w:r>
        <w:rPr>
          <w:rFonts w:ascii="微软雅黑" w:eastAsia="微软雅黑" w:hAnsi="微软雅黑" w:cs="微软雅黑" w:hint="eastAsia"/>
          <w:color w:val="FF0000"/>
          <w:sz w:val="32"/>
          <w:szCs w:val="36"/>
        </w:rPr>
        <w:t>淄博浓浓烟火气，最抚孤独凡人心</w:t>
      </w: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168" w:afterAutospacing="0" w:line="17" w:lineRule="atLeast"/>
        <w:ind w:left="0" w:right="0" w:firstLine="0"/>
        <w:jc w:val="center"/>
        <w:rPr>
          <w:rFonts w:ascii="微软雅黑" w:eastAsia="微软雅黑" w:hAnsi="微软雅黑" w:cs="微软雅黑" w:hint="eastAsia"/>
          <w:color w:val="FF0000"/>
          <w:spacing w:val="8"/>
          <w:kern w:val="36"/>
          <w:sz w:val="33"/>
          <w:szCs w:val="33"/>
        </w:rPr>
      </w:pPr>
      <w:r>
        <w:rPr>
          <w:rFonts w:ascii="微软雅黑" w:eastAsia="微软雅黑" w:hAnsi="微软雅黑" w:cs="微软雅黑" w:hint="eastAsia"/>
          <w:color w:val="FF0000"/>
          <w:spacing w:val="8"/>
          <w:kern w:val="36"/>
          <w:sz w:val="33"/>
          <w:szCs w:val="33"/>
          <w:lang w:val="en-US" w:eastAsia="zh-CN"/>
        </w:rPr>
        <w:t>2023</w:t>
      </w:r>
      <w:r>
        <w:rPr>
          <w:rFonts w:ascii="微软雅黑" w:eastAsia="微软雅黑" w:hAnsi="微软雅黑" w:cs="微软雅黑" w:hint="eastAsia"/>
          <w:color w:val="FF0000"/>
          <w:spacing w:val="8"/>
          <w:kern w:val="36"/>
          <w:sz w:val="33"/>
          <w:szCs w:val="33"/>
        </w:rPr>
        <w:t>“淄博烧烤”火出圈</w:t>
      </w: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168" w:afterAutospacing="0" w:line="17" w:lineRule="atLeast"/>
        <w:ind w:left="0" w:right="0" w:firstLine="0"/>
        <w:jc w:val="center"/>
        <w:rPr>
          <w:rFonts w:ascii="微软雅黑" w:eastAsia="微软雅黑" w:hAnsi="微软雅黑" w:cs="微软雅黑" w:hint="eastAsia"/>
          <w:i w:val="0"/>
          <w:iCs w:val="0"/>
          <w:caps w:val="0"/>
          <w:color w:val="FF0000"/>
          <w:spacing w:val="7"/>
          <w:sz w:val="26"/>
          <w:szCs w:val="26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pacing w:val="8"/>
          <w:kern w:val="36"/>
          <w:sz w:val="33"/>
          <w:szCs w:val="33"/>
          <w:lang w:val="en-US" w:eastAsia="zh-CN"/>
        </w:rPr>
        <w:t>最接地气作文素材</w:t>
      </w:r>
    </w:p>
    <w:p>
      <w:pPr>
        <w:pStyle w:val="Heading1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168" w:afterAutospacing="0" w:line="17" w:lineRule="atLeast"/>
        <w:ind w:left="0" w:right="0" w:firstLine="0"/>
        <w:jc w:val="center"/>
        <w:rPr>
          <w:rFonts w:asciiTheme="minorEastAsia" w:eastAsiaTheme="minorEastAsia" w:hAnsiTheme="minorEastAsia" w:cstheme="minorEastAsia" w:hint="eastAsia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ascii="Microsoft YaHei UI" w:eastAsia="Microsoft YaHei UI" w:hAnsi="Microsoft YaHei UI" w:cs="Microsoft YaHei UI" w:hint="eastAsia"/>
          <w:i w:val="0"/>
          <w:iCs w:val="0"/>
          <w:caps w:val="0"/>
          <w:color w:val="222222"/>
          <w:spacing w:val="7"/>
          <w:sz w:val="26"/>
          <w:szCs w:val="26"/>
          <w:shd w:val="clear" w:color="auto" w:fill="FFFFFF"/>
          <w:lang w:val="en-US" w:eastAsia="zh-CN"/>
        </w:rPr>
        <w:t>主题角度</w:t>
      </w:r>
      <w:r>
        <w:rPr>
          <w:rFonts w:ascii="Microsoft YaHei UI" w:eastAsia="Microsoft YaHei UI" w:hAnsi="Microsoft YaHei UI" w:cs="Microsoft YaHei UI" w:hint="eastAsia"/>
          <w:i w:val="0"/>
          <w:iCs w:val="0"/>
          <w:caps w:val="0"/>
          <w:color w:val="222222"/>
          <w:spacing w:val="7"/>
          <w:sz w:val="26"/>
          <w:szCs w:val="26"/>
          <w:shd w:val="clear" w:color="auto" w:fill="FFFFFF"/>
        </w:rPr>
        <w:t>+</w:t>
      </w:r>
      <w:r>
        <w:rPr>
          <w:rFonts w:ascii="Microsoft YaHei UI" w:eastAsia="Microsoft YaHei UI" w:hAnsi="Microsoft YaHei UI" w:cs="Microsoft YaHei UI" w:hint="eastAsia"/>
          <w:i w:val="0"/>
          <w:iCs w:val="0"/>
          <w:caps w:val="0"/>
          <w:color w:val="222222"/>
          <w:spacing w:val="7"/>
          <w:sz w:val="26"/>
          <w:szCs w:val="26"/>
          <w:shd w:val="clear" w:color="auto" w:fill="FFFFFF"/>
          <w:lang w:val="en-US" w:eastAsia="zh-CN"/>
        </w:rPr>
        <w:t>素材集锦</w:t>
      </w:r>
      <w:r>
        <w:rPr>
          <w:rFonts w:ascii="Microsoft YaHei UI" w:eastAsia="Microsoft YaHei UI" w:hAnsi="Microsoft YaHei UI" w:cs="Microsoft YaHei UI" w:hint="eastAsia"/>
          <w:i w:val="0"/>
          <w:iCs w:val="0"/>
          <w:caps w:val="0"/>
          <w:color w:val="222222"/>
          <w:spacing w:val="7"/>
          <w:sz w:val="26"/>
          <w:szCs w:val="26"/>
          <w:shd w:val="clear" w:color="auto" w:fill="FFFFFF"/>
        </w:rPr>
        <w:t>+</w:t>
      </w:r>
      <w:r>
        <w:rPr>
          <w:rFonts w:ascii="Microsoft YaHei UI" w:eastAsia="Microsoft YaHei UI" w:hAnsi="Microsoft YaHei UI" w:cs="Microsoft YaHei UI" w:hint="eastAsia"/>
          <w:i w:val="0"/>
          <w:iCs w:val="0"/>
          <w:caps w:val="0"/>
          <w:color w:val="222222"/>
          <w:spacing w:val="7"/>
          <w:sz w:val="26"/>
          <w:szCs w:val="26"/>
          <w:shd w:val="clear" w:color="auto" w:fill="FFFFFF"/>
          <w:lang w:val="en-US" w:eastAsia="zh-CN"/>
        </w:rPr>
        <w:t>作文链接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>一  新闻事件</w:t>
      </w:r>
    </w:p>
    <w:p>
      <w:pPr>
        <w:spacing w:line="360" w:lineRule="auto"/>
        <w:ind w:firstLine="42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近日，凭着“烤炉+小饼+蘸料”的烧烤灵魂“三件套”，淄博烧烤在社交媒体上突然爆火，特别是在周末，各大平台上出现了“大学生组团到淄博撸串”、“坐高铁去淄博撸串”等相关话题，引起了广泛的讨论和热议。</w:t>
      </w:r>
    </w:p>
    <w:p>
      <w:pPr>
        <w:spacing w:line="360" w:lineRule="auto"/>
        <w:ind w:firstLine="42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网上还流传着这样一个段子：“山东的大学生，一部分在泰安爬泰山，一部分去济南看趵突泉，一部分到青岛蹦迪，还有一大半去淄博吃烧烤。”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“满车厢的大学生，空气中都是孜然味”。</w:t>
      </w:r>
    </w:p>
    <w:p>
      <w:pPr>
        <w:spacing w:line="360" w:lineRule="auto"/>
        <w:ind w:firstLine="42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一场烧烤热潮带动一个城，各地大学生纷纷涌向淄博，有人调侃说，“上次淄博这么热闹还是在齐国”。据淄博当地媒体报道，近期淄博火车站一日到发5万人次左右，创下近三年来最高纪录，而其中大部分人都是前来品尝淄博烧烤的游客。不少经验丰富的山东大学生们已经掌握了前往淄博品尝美食的攻略，只需花费200元左右就能乘车往返，领略当地美食的魅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“上车空着手，下车兜着走！”近日，“淄博烧烤” 火出圈，不少人特意坐高铁到山东淄博撸串。多名网友晒出的视频显示，走进“烧烤专列”，不仅遇到淄博高青县、沂源县文旅局长亲自服务，还受到了“疯狂投喂”，拿到了沂源苹果、文创书签、雪糕等当地礼品。烧烤带火了一座城。近期，当地政府的跟进借势营销，如推出“烧烤专列”，给外地来的游客“投喂”特产礼品等，无疑再次拉满了外界对它的好感度。把烧烤做成火热的美食IP，并成功火出圈，山东淄博无疑为城市文旅发展提供了一个极佳的示范样板。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>二 主题角度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城市底蕴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>消费复苏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美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食文化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城市格局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创新发展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破圈与出圈    开“卷”与拼搏   形式与内容 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流量与</w:t>
      </w: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留量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质量与服务    管理与提升       文化与创新     作秀与真功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>三 多角度写作示例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 xml:space="preserve"> 观点一：唯有特色，才能深得人心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>示例：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这段时间，淄博烧烤火了，吸引了全国游客前去打卡，相关话题连续登上热搜，一夜之间，淄博烧烤成为妥妥的顶流。明明全国各大烧烤皆有特色，为何唯独淄博烧烤能突破重围？仔细观察，其实不难发现，淄博烧烤火出圈的秘密有两个字：特色。凭着“烤炉+小饼+蘸料+大葱”的烧烤灵魂“四件套”，淄博烧烤从就餐仪式到搭配风味，都是独一份的。“小饼卷一切”的独特组合，深深吸引着碳水爱好者的胃。唯有特色，才能与众不同；唯有特色，才能让人印象深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>观点二：凡事预则立，不预则废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>示例：</w:t>
      </w:r>
      <w:r>
        <w:rPr>
          <w:rFonts w:ascii="宋体" w:eastAsia="宋体" w:hAnsi="宋体" w:cs="宋体" w:hint="eastAsia"/>
          <w:sz w:val="24"/>
          <w:szCs w:val="24"/>
        </w:rPr>
        <w:t>从最初“淄博烧烤”进入人们的视野，到一步一步刷爆网络，淄博一直在进行着预判和跟进。求职就业青年免费入住青年驿站，开通烧烤专列，定制公交专线，安排专门的“烧烤志愿者”对接游客……围绕“淄博烧烤”将相应的服务和配套措施持续完善争取最佳的社会效益。不断出台的新措施、新服务、新办法见证着淄博的广大干部群众在这场“特别考试”中的智慧和诚意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>观点三：淄博烧烤爆火，离不开游客和旅游城市“双向奔赴”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>示例：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配套服务要“有心”，方能实现游客和旅游城市“双向奔赴”。人和人之间想要和谐相处，离不开尊重、温暖和体贴。一座城市和游客之间想要和谐相处，同意离不开尊重、温暖和体贴。淄博烧烤的爆火，让淄博短短一个周末便迎来了10万多名游客。如此巨大的人流量，也没有让这座城市“手忙脚乱”，相反，为针对游客多元化消费需求，让游客玩得放心，淄博有关部门开展社会治安、食品和消防安全等方面行动；为促进有序竞争，商家成立行业自律联盟；为方便游客更好地品尝烧烤美味，有关部门“量身定制”了烧烤公交专线、烧烤地图、烧烤节……淄博方面推行“保姆式”配套服务，满足了游客多元化消费需求，让人感受到城市把游客当“自家人”的真诚，为淄博烧烤走红添了“一把火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 xml:space="preserve"> 观</w:t>
      </w: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 xml:space="preserve">点四：努力抓住风口寻求突破，把劲儿都使在细节上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 xml:space="preserve"> 示例：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当大波流量从天而降时，能不能接得住才真正考验功力。淄博烧烤火了后，当地政府反应很快，推出了“吃住行游”一系列措施：严查出租车司机宰客；高铁票可以免费换景区门票；旅游专列上给游客准备了礼物和城市介绍手册；举办淄博烧烤“金炉奖”，给参加的烧烤店定向发放25万元消费券……层层递进、环环相扣，这便是淄博烧烤热度不减、持续升温的秘诀，也是从网红现象到网红品牌IP打造过程中相关部门的教科书式反应。努力抓住风口寻求突破，从而被全国人民认可，相信淄博给很多城市都上了一课，真正的创文明城市不只是干净、整洁，更是烟火气里的繁华与活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 xml:space="preserve">观点五：网红城市如何“长红”？提高软、硬实力是前提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>示例：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网络流量难以预测，游客心态也可能瞬息万变，一座网红城市，如果要红得长久、守住流量，把线上流量转化为现实红利，得形成高质量的发展模式。淄博烧烤想长长久久地火下去也还要面临不少挑战，但万变不离其宗的还是要提高软、硬实力，配套设施和公共服务要到位，还需要在城市发展的各个环节，特别是旅游升级换代上做更细致的工作，通过新技术、新管理、新运营的系统建设，不断增强游客的体验感、参与感及融入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 w:val="0"/>
          <w:bCs w:val="0"/>
          <w:color w:val="FF0000"/>
          <w:sz w:val="24"/>
          <w:szCs w:val="24"/>
          <w:lang w:val="en-US" w:eastAsia="zh-CN"/>
        </w:rPr>
        <w:t xml:space="preserve">观点六：中国人对于烧烤文化有着深厚且特殊的情结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4"/>
          <w:szCs w:val="24"/>
          <w:highlight w:val="yellow"/>
          <w:lang w:val="en-US" w:eastAsia="zh-CN"/>
        </w:rPr>
        <w:t>示例：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“世界上没有什么事是一顿烧烤不能解决的。如果有，那就两顿。”这句名言虽然更多的是段子，但其背后却蕴含着中国人对于烧烤文化的特殊情结。人间烟火气，最抚凡人心。在那觥筹交错的烧烤摊上，人们推杯换盏间，那冒着油花，滋滋作响的肉串不仅展现普通中国人关于“美食”的文化记忆，而且让我们透过烟火气读懂彼此相通的精神世界。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>四 素材积累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人间烟火味，最抚凡人心。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</w:rPr>
      </w:pP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静水流深，方能致远。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.原来车水马龙才是国泰民安。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小炉子代表温度、小饼代表包容、小葱代表豪爽，文化意蕴的强“显示度”可见一斑。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.凛冬总会过去，春天就快到来。升腾的“烟火气”与洋溢的“忙碌劲儿”寄寓新的愿景：一切都会越来越好。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“小串+小饼+大葱”三位一体的“灵魂”吃法，是地域文化赋予一方美味的鲜明个性，亦是助推其走向更广阔舞台的独特优势。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美食天生具备“网红”体质，若加以有效利用则可事半功倍。  如果说先天优势难以比拟，那后续的培育之法或可提供“他山之石”。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.四方食事，不过一碗人间烟火。对普通百姓，烟火气是家人团坐，灯火可亲；是国泰民丰，岁月安好。一个有温度的城市，离不开大街小巷浓浓的烟火味。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.市井长巷，聚拢来是烟火，摊开来是人间。“烟火气”，是百姓心目中的美好生活，是国家“时时放心不下”的民生，也是每个人可以尽己所能添加的“薪火”。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.新时代的阳光已照进大地，回望过去，一叶轻舟已过万重山峦；展望未来，百舸争流，奋楫者已在全力向前。当这一轮的烟火气加速升腾，我们心生欢喜，期待遇见春暖花开！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.希望田野挥毫耕耘画卷，工厂车间奏响忙碌乐章；莘莘学子勤奋攻读，滚滚车流奔腾不停；烟火气升腾，奋斗歌嘹亮。奋进的春天，中国春潮涌动，春节经济开门红，浪漫经济再登场。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烟火气，正是中国普通人的生活哲学。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从“网红局长”贺娇龙红衣策马带火新疆昭通，到影视剧《狂飙》赋能取景地广东江门文旅一路跃进，再到烧烤成为山东淄博这座历史名城的亮丽名片，总有一条独特的“进阶之路”契合一方水土的文化特质、助力一座城市的经济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left"/>
        <w:rPr>
          <w:rFonts w:ascii="微软雅黑" w:eastAsia="微软雅黑" w:hAnsi="微软雅黑" w:cs="微软雅黑" w:hint="default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 xml:space="preserve"> 五 原创考题</w:t>
      </w:r>
    </w:p>
    <w:p>
      <w:pPr>
        <w:pStyle w:val="Title"/>
        <w:jc w:val="left"/>
        <w:rPr>
          <w:rFonts w:ascii="Microsoft YaHei UI" w:eastAsia="Microsoft YaHei UI" w:hAnsi="Microsoft YaHei UI" w:cs="Microsoft YaHei UI" w:hint="default"/>
          <w:b w:val="0"/>
          <w:bCs w:val="0"/>
          <w:i w:val="0"/>
          <w:iCs w:val="0"/>
          <w:caps w:val="0"/>
          <w:color w:val="000000"/>
          <w:spacing w:val="12"/>
          <w:sz w:val="24"/>
          <w:szCs w:val="24"/>
          <w:shd w:val="clear" w:color="auto" w:fill="FFFFFF"/>
          <w:lang w:val="en-US" w:eastAsia="zh-CN"/>
        </w:rPr>
      </w:pPr>
      <w:r>
        <w:rPr>
          <w:rFonts w:ascii="Microsoft YaHei UI" w:eastAsia="Microsoft YaHei UI" w:hAnsi="Microsoft YaHei UI" w:cs="Microsoft YaHei UI" w:hint="eastAsia"/>
          <w:b w:val="0"/>
          <w:bCs w:val="0"/>
          <w:i w:val="0"/>
          <w:iCs w:val="0"/>
          <w:caps w:val="0"/>
          <w:color w:val="000000"/>
          <w:spacing w:val="12"/>
          <w:sz w:val="24"/>
          <w:szCs w:val="24"/>
          <w:shd w:val="clear" w:color="auto" w:fill="FFFFFF"/>
          <w:lang w:val="en-US" w:eastAsia="zh-CN"/>
        </w:rPr>
        <w:t>阅读下面的材料，根据要求作文</w:t>
      </w:r>
    </w:p>
    <w:p>
      <w:pPr>
        <w:ind w:firstLine="480" w:firstLineChars="200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近日，凭着“烤炉+小饼+蘸料”的烧烤灵魂“三件套”，淄博烧烤在社交媒体上突然爆火，特别是在周末，各大平台上出现了“大学生组团到淄博撸串”“坐高铁去淄博撸串”，</w:t>
      </w:r>
      <w:r>
        <w:rPr>
          <w:rFonts w:ascii="楷体" w:eastAsia="楷体" w:hAnsi="楷体" w:cs="楷体" w:hint="eastAsia"/>
          <w:b w:val="0"/>
          <w:bCs w:val="0"/>
          <w:kern w:val="2"/>
          <w:sz w:val="24"/>
          <w:szCs w:val="24"/>
          <w:lang w:val="en-US" w:eastAsia="zh-CN" w:bidi="ar-SA"/>
        </w:rPr>
        <w:t>甚至五一长假前，淄博文旅局发布了《致广大游客朋友的一封信》，真诚提示旅行风险，劝导游客错峰出行，实现最佳出行体验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等相关话题，引起了广泛的讨论和热议。</w:t>
      </w:r>
    </w:p>
    <w:p>
      <w:pPr>
        <w:pStyle w:val="Title"/>
        <w:ind w:firstLine="480" w:firstLineChars="200"/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</w:rPr>
        <w:t>阅读上面材料，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你有什么思考和看法，结合自己的体验写一篇不低于800字的作文。题目自拟，立意自定。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ascii="微软雅黑" w:eastAsia="微软雅黑" w:hAnsi="微软雅黑" w:cs="微软雅黑" w:hint="eastAsia"/>
          <w:color w:val="FF0000"/>
          <w:kern w:val="0"/>
          <w:sz w:val="24"/>
          <w:szCs w:val="24"/>
          <w:lang w:val="en-US" w:eastAsia="zh-CN" w:bidi="ar-SA"/>
        </w:rPr>
        <w:t>参考立意及标题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燃旺人间“烟火气”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一根烤串何以香飘千里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复苏向“暖” 活力释放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浓浓“烟火气”最是暖人心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赋能铸魂，文化濡养一座城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中国味道，不过一碗人间烟火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让我们的城市更具底蕴和魅力</w:t>
      </w:r>
    </w:p>
    <w:p>
      <w:pPr>
        <w:jc w:val="left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在“烟火气”中眺望美好生活</w:t>
      </w:r>
    </w:p>
    <w:p>
      <w:pPr>
        <w:jc w:val="left"/>
        <w:rPr>
          <w:rFonts w:ascii="微软雅黑" w:eastAsia="微软雅黑" w:hAnsi="微软雅黑" w:cs="微软雅黑" w:hint="eastAsia"/>
          <w:color w:val="FF0000"/>
          <w:kern w:val="0"/>
          <w:sz w:val="24"/>
          <w:szCs w:val="24"/>
          <w:lang w:val="en-US" w:eastAsia="zh-CN" w:bidi="ar-SA"/>
        </w:rPr>
      </w:pPr>
    </w:p>
    <w:p>
      <w:pPr>
        <w:jc w:val="left"/>
        <w:rPr>
          <w:rFonts w:ascii="微软雅黑" w:eastAsia="微软雅黑" w:hAnsi="微软雅黑" w:cs="微软雅黑" w:hint="eastAsia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ascii="微软雅黑" w:eastAsia="微软雅黑" w:hAnsi="微软雅黑" w:cs="微软雅黑" w:hint="eastAsia"/>
          <w:color w:val="FF0000"/>
          <w:kern w:val="0"/>
          <w:sz w:val="24"/>
          <w:szCs w:val="24"/>
          <w:lang w:val="en-US" w:eastAsia="zh-CN" w:bidi="ar-SA"/>
        </w:rPr>
        <w:t>优秀例文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300"/>
        <w:jc w:val="center"/>
        <w:textAlignment w:val="auto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  <w:t>淄博烧烤火出圈的启示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一桌一炭炉、一餐一烧烤，闻着氤氲的肉串香气，听着滋滋作响的美妙声音，尝着别有风味的多样食材……近期，“淄博烧烤”借助社交平台迅速“出圈”，吸引来自全国各地的游客打卡体验。线上“流量”带来的线下“留量”有多大？来自铁路部门的数据显示，仅3月5日，淄博站的到达旅客就有21655人次、发送旅客有26303人次，其中发送量一度创下近3年来单日最高纪录。蜂拥而至、一座难求或是对这一美食圈“新晋顶流”的最准确形容。有必要思考，淄博烧烤延续“高光时刻”的秘诀是什么？可否形成可复制可推广的先进经验？</w:t>
      </w:r>
      <w:r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  <w:t xml:space="preserve">【开头进行背景介绍，近期，“淄博烧烤”借助社交平台迅速“出圈”，吸引来自全国各地的游客打卡体验。接着列举数据，说明其火爆程度。段末提出问题，引出主题，有必要思考，淄博烧烤延续“高光时刻”的秘诀是什么？可否形成可复制可推广的先进经验？】  </w:t>
      </w:r>
      <w:r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“烟火气，正是中国普通人的生活哲学”，必须承认的是，美食天生具备“网红”体质，若加以有效利用则可事半功倍。【分论点一】以淄博烧烤为例，“小串+小饼+大葱”三位一体的“灵魂”吃法，是地域文化赋予一方美味的鲜明个性，亦是助推其走向更广阔舞台的独特优势。据淄博当地人讲，小炉子代表温度、小饼代表包容、小葱代表豪爽，文化意蕴的强“显示度”可见一斑。当前部分城市苦于“千篇一律”“形象扁平”，在此背景下，凭一方美味及其背后的地域文化走红的淄博烧烤，怎能不收获食客的格外喜爱？</w:t>
      </w:r>
      <w:r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  <w:t xml:space="preserve">【对比分析、回扣分论点。段末对比部分城市苦于“千篇一律”“形象扁平”，凭一方美味及其背后的地域文化走红的淄博烧烤，怎能不收获食客的格外喜爱。】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如果说先天优势难以比拟，那后续的培育之法或可提供“他山之石”。</w:t>
      </w:r>
      <w:r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  <w:t>【分论点二】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淄博烧烤“出圈”后，当地政府借势出招，诸如举办首届淄博烧烤名店“金炉奖”推荐活动、发布淄博烧烤地图、推出21条“淄博烧烤”公交专线……一系列便民利民举措不仅收获了网友的一致好评，更为当地经济发展带来了实实在在的“真金白银”。此外，更有不少网友通过人民网“领导留言板”积极建言献策，以期为淄博烧烤行业健康发展贡献一份力量。“爆红”变“长红”，各方力量的一路同行与温暖守护是重要法宝。</w:t>
      </w:r>
      <w:r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  <w:t xml:space="preserve">【分论点二、列举措施、提出对策。“爆红”变“长红”，各方力量的一路同行与温暖守护是重要法宝。】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从“网红局长”贺娇龙红衣策马带火新疆昭通，到影视剧《狂飙》赋能取景地广东江门文旅一路跃进，再到烧烤成为山东淄博这座历史名城的亮丽名片，总有一条独特的“进阶之路”契合一方水土的文化特质、助力一座城市的经济发展。</w:t>
      </w:r>
      <w:r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  <w:t>【举例论证】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向着春天出发，当前抢先机、拼经济、促旅游、暖消费的热潮已席卷全国，各地要想勇立潮头、出新出彩，就应该积极探索符合自身文化特色的发展之路，并且在政策、资金、制度等方面给予必要的支持。</w:t>
      </w:r>
      <w:r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  <w:t>【提出对策】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而淄博烧烤的走红与发展，恰是最生动的诠释。</w:t>
      </w:r>
      <w:r>
        <w:rPr>
          <w:rFonts w:ascii="宋体" w:eastAsia="宋体" w:hAnsi="宋体" w:cs="宋体" w:hint="default"/>
          <w:color w:val="FF0000"/>
          <w:sz w:val="24"/>
          <w:szCs w:val="24"/>
          <w:lang w:val="en-US" w:eastAsia="zh-CN"/>
        </w:rPr>
        <w:t>【回扣主题】</w:t>
      </w:r>
      <w:r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  <w:t>【列举“网红局长”贺娇龙红衣策马带火新疆昭通、影视剧《狂飙》赋能取景地广东江门文旅一路跃进、烧烤成为山东淄博这座历史名城的亮丽名片的例子，说明符合自身文化特色的发展之路，能助力一座城市的经济发展。而后提出对策，各地要想勇立潮头、出新出彩，就应该积极探索符合自身文化特色的发展之路，并且在政策、资金、制度等方面给予必要的支持。段末回扣主题。】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静水流深，方能致远。我们乐见各方食客为一道美食赴一座城，也期待有更多城市抢抓发展机遇，做大做强特色文旅产业，从而推动经济高质量发展。</w:t>
      </w:r>
      <w:r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  <w:t>【结尾首先引用名言，静水流深，方能致远。而后回扣主题并号召展望，我们乐见各方食客为一道美食赴一座城，也期待有更多城市抢抓发展机遇，做大做强特色文旅产业，从而推动经济高质量发展。】</w:t>
      </w:r>
    </w:p>
    <w:p>
      <w:pPr>
        <w:pStyle w:val="Title"/>
        <w:rPr>
          <w:rFonts w:ascii="楷体" w:eastAsia="楷体" w:hAnsi="楷体" w:cs="楷体" w:hint="eastAsia"/>
          <w:color w:val="FF0000"/>
          <w:sz w:val="24"/>
          <w:szCs w:val="24"/>
          <w:lang w:val="en-US" w:eastAsia="zh-CN"/>
        </w:rPr>
      </w:pPr>
    </w:p>
    <w:p>
      <w:pPr>
        <w:jc w:val="left"/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32"/>
          <w:highlight w:val="yellow"/>
          <w:lang w:val="en-US" w:eastAsia="zh-CN"/>
        </w:rPr>
        <w:t xml:space="preserve"> 六 话题材料活用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上述相关素材，可否用于下面的作文题中，做论据？</w:t>
      </w:r>
    </w:p>
    <w:p>
      <w:pPr>
        <w:pStyle w:val="Title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——学会素材的灵活运用。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阅读下面的材料，根据要求写作。（60分）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材料一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站在海边眺望远处驶来的船只时，我们总是先看到桅杆，再看到船的一部分，最后看到全部船体。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材料二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当桅杆顶刚刚露出的时候，就能看出这是要发展成为大量的普遍的东西，并能掌握住它。(毛泽东)</w:t>
      </w:r>
    </w:p>
    <w:p>
      <w:pPr>
        <w:pStyle w:val="Title"/>
        <w:keepNext w:val="0"/>
        <w:keepLines w:val="0"/>
        <w:pageBreakBefore w:val="0"/>
        <w:wordWrap/>
        <w:overflowPunct/>
        <w:topLinePunct w:val="0"/>
        <w:bidi w:val="0"/>
        <w:spacing w:before="0" w:after="0" w:line="360" w:lineRule="auto"/>
        <w:ind w:firstLine="480" w:firstLineChars="200"/>
        <w:jc w:val="left"/>
        <w:rPr>
          <w:rFonts w:ascii="宋体" w:eastAsia="宋体" w:hAnsi="宋体" w:cs="宋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pacing w:val="0"/>
          <w:w w:val="10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“看桅杆”给你怎样的思考和启发?请联系社会现实或结合自己的成长体验，写一篇文章。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结合材料，选好角度，确定立意，明确文体，自拟标题；不得抄袭，不得泄露个人信息；不少于800字</w:t>
      </w:r>
    </w:p>
    <w:p>
      <w:pPr>
        <w:pStyle w:val="Title"/>
        <w:rPr>
          <w:rFonts w:hint="default"/>
          <w:lang w:val="en-US" w:eastAsia="zh-CN"/>
        </w:rPr>
      </w:pPr>
    </w:p>
    <w:p>
      <w:pPr>
        <w:pStyle w:val="Title"/>
        <w:jc w:val="left"/>
        <w:rPr>
          <w:rFonts w:hint="eastAsia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18" w:right="1077" w:bottom="1418" w:left="1077" w:header="851" w:footer="992" w:gutter="0"/>
          <w:cols w:num="1" w:space="425"/>
          <w:docGrid w:type="lines" w:linePitch="318" w:charSpace="409"/>
        </w:sectPr>
      </w:pPr>
    </w:p>
    <w:p>
      <w:r>
        <w:rPr>
          <w:rFonts w:hint="eastAsia"/>
          <w:lang w:val="en-US" w:eastAsia="zh-CN"/>
        </w:rPr>
        <w:drawing>
          <wp:inline>
            <wp:extent cx="6192520" cy="7411048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7067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7411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 Neue">
    <w:altName w:val="Microsoft YaHei UI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">
    <w:altName w:val="ksdb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Calibri Light">
    <w:altName w:val="ksdb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firstLine="2415" w:firstLineChars="1150"/>
      <w:textAlignment w:val="center"/>
      <w:rPr>
        <w:color w:val="000000"/>
        <w:szCs w:val="21"/>
      </w:rPr>
    </w:pPr>
    <w:r>
      <w:drawing>
        <wp:inline distT="0" distB="0" distL="0" distR="0">
          <wp:extent cx="253365" cy="2952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823607" name="图片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  <w:r>
      <w:rPr>
        <w:rFonts w:hint="eastAsi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-683895</wp:posOffset>
          </wp:positionH>
          <wp:positionV relativeFrom="paragraph">
            <wp:posOffset>-539750</wp:posOffset>
          </wp:positionV>
          <wp:extent cx="7534275" cy="852805"/>
          <wp:effectExtent l="0" t="0" r="9525" b="444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0528466" name="图片 5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D0243B"/>
    <w:multiLevelType w:val="singleLevel"/>
    <w:tmpl w:val="88D024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420"/>
  <w:drawingGridHorizontalSpacing w:val="106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D38AA"/>
    <w:rsid w:val="000D7007"/>
    <w:rsid w:val="000E4A0D"/>
    <w:rsid w:val="00146953"/>
    <w:rsid w:val="001A598E"/>
    <w:rsid w:val="0027067E"/>
    <w:rsid w:val="002771D2"/>
    <w:rsid w:val="002C0DCD"/>
    <w:rsid w:val="002E56FE"/>
    <w:rsid w:val="00363227"/>
    <w:rsid w:val="003F1D2B"/>
    <w:rsid w:val="0040402F"/>
    <w:rsid w:val="004151FC"/>
    <w:rsid w:val="0047331D"/>
    <w:rsid w:val="00486104"/>
    <w:rsid w:val="0056487D"/>
    <w:rsid w:val="006E406D"/>
    <w:rsid w:val="00775536"/>
    <w:rsid w:val="007A4194"/>
    <w:rsid w:val="0085328A"/>
    <w:rsid w:val="009035F2"/>
    <w:rsid w:val="00913910"/>
    <w:rsid w:val="00B205AE"/>
    <w:rsid w:val="00BF2518"/>
    <w:rsid w:val="00BF4AD7"/>
    <w:rsid w:val="00C02FC6"/>
    <w:rsid w:val="00C2613D"/>
    <w:rsid w:val="00DD0D58"/>
    <w:rsid w:val="00E8727B"/>
    <w:rsid w:val="00F14FB6"/>
    <w:rsid w:val="00FB568B"/>
    <w:rsid w:val="3B900657"/>
  </w:rsids>
  <w:docVars>
    <w:docVar w:name="commondata" w:val="eyJoZGlkIjoiNzQ4ZmVlNmY2ZTAyNzc0M2QxMDFiOTJjNjMxZmE1Yz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uiPriority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Title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灵芝草</cp:lastModifiedBy>
  <cp:revision>16</cp:revision>
  <dcterms:created xsi:type="dcterms:W3CDTF">2019-12-17T03:45:00Z</dcterms:created>
  <dcterms:modified xsi:type="dcterms:W3CDTF">2023-05-06T14:26:32Z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